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0" w:rsidRDefault="00267F86" w:rsidP="00D77A00">
      <w:pPr>
        <w:pStyle w:val="1aHaupttitelpHL"/>
      </w:pPr>
      <w:r>
        <w:t>Leitfaden für eine Ideenwerkstatt</w:t>
      </w:r>
    </w:p>
    <w:p w:rsidR="00652D25" w:rsidRPr="00652D25" w:rsidRDefault="00652D25" w:rsidP="00652D25">
      <w:pPr>
        <w:pStyle w:val="1bUntertitelpU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4"/>
      </w:tblGrid>
      <w:tr w:rsidR="00312528" w:rsidRPr="00312528" w:rsidTr="00312528">
        <w:tc>
          <w:tcPr>
            <w:tcW w:w="704" w:type="dxa"/>
            <w:shd w:val="clear" w:color="auto" w:fill="D9D9D9" w:themeFill="background1" w:themeFillShade="D9"/>
          </w:tcPr>
          <w:p w:rsidR="00312528" w:rsidRPr="00312528" w:rsidRDefault="00312528" w:rsidP="00022579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12528" w:rsidRPr="00312528" w:rsidRDefault="00312528" w:rsidP="00022579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312528">
              <w:rPr>
                <w:rStyle w:val="Hyperlink"/>
                <w:color w:val="002060"/>
                <w:u w:val="none"/>
              </w:rPr>
              <w:t>Vor der Ideensammlung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312528" w:rsidRPr="00312528" w:rsidRDefault="00312528" w:rsidP="00022579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>
              <w:rPr>
                <w:rStyle w:val="Hyperlink"/>
                <w:color w:val="002060"/>
                <w:u w:val="none"/>
              </w:rPr>
              <w:t>Erläuterung</w:t>
            </w: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312528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Wie wollen wir an unserer Schule mit Vielfalt (z.</w:t>
            </w:r>
            <w:r w:rsidRPr="008F71E1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Mehrsprachigkeit) umgehen?</w:t>
            </w:r>
          </w:p>
        </w:tc>
        <w:tc>
          <w:tcPr>
            <w:tcW w:w="4104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312528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Was ist für uns sprachsensibles Handeln?</w:t>
            </w:r>
          </w:p>
        </w:tc>
        <w:tc>
          <w:tcPr>
            <w:tcW w:w="4104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Wie können wir das sprachliche Können über die Grundschulzeit hinaus erfassen?</w:t>
            </w:r>
          </w:p>
        </w:tc>
        <w:tc>
          <w:tcPr>
            <w:tcW w:w="4104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4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Prinzipien sprachsensiblen Handelns sind uns als Schule/Kollegium wichtig?</w:t>
            </w:r>
          </w:p>
        </w:tc>
        <w:tc>
          <w:tcPr>
            <w:tcW w:w="4104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Welches Wissen ist schon vor Ort? Worauf können wir aufbauen?</w:t>
            </w:r>
          </w:p>
        </w:tc>
        <w:tc>
          <w:tcPr>
            <w:tcW w:w="4104" w:type="dxa"/>
          </w:tcPr>
          <w:p w:rsidR="00312528" w:rsidRDefault="00312528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  <w:shd w:val="clear" w:color="auto" w:fill="D9D9D9" w:themeFill="background1" w:themeFillShade="D9"/>
          </w:tcPr>
          <w:p w:rsidR="00312528" w:rsidRDefault="00312528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357" w:type="dxa"/>
            <w:gridSpan w:val="2"/>
            <w:shd w:val="clear" w:color="auto" w:fill="D9D9D9" w:themeFill="background1" w:themeFillShade="D9"/>
          </w:tcPr>
          <w:p w:rsidR="00312528" w:rsidRPr="00312528" w:rsidRDefault="00312528" w:rsidP="00F22F8C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312528">
              <w:rPr>
                <w:rStyle w:val="Hyperlink"/>
                <w:color w:val="002060"/>
                <w:u w:val="none"/>
              </w:rPr>
              <w:t>Für die Ideensammlung</w:t>
            </w: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sprachsensiblen Methoden und Maßnahmen wollen wir erproben und ggf. implementieren?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7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vorhandenen Maßnahmen wollen wir fortführen bzw. ausbauen oder neu einführen?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8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312528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Unterrichtsmaterialien wollen wir so aufbereiten, dass sie für möglichst viele Kolleg(</w:t>
            </w:r>
            <w:proofErr w:type="spellStart"/>
            <w:r>
              <w:rPr>
                <w:rStyle w:val="Hyperlink"/>
                <w:color w:val="auto"/>
                <w:u w:val="none"/>
              </w:rPr>
              <w:t>inn</w:t>
            </w:r>
            <w:proofErr w:type="spellEnd"/>
            <w:r>
              <w:rPr>
                <w:rStyle w:val="Hyperlink"/>
                <w:color w:val="auto"/>
                <w:u w:val="none"/>
              </w:rPr>
              <w:t>)en nutzbar sind?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312528" w:rsidP="00FD526F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Wo und wann agieren wir als Schule sprachsensibel </w:t>
            </w:r>
            <w:r w:rsidR="00162175">
              <w:rPr>
                <w:rStyle w:val="Hyperlink"/>
                <w:color w:val="auto"/>
                <w:u w:val="none"/>
              </w:rPr>
              <w:br/>
            </w:r>
            <w:r>
              <w:rPr>
                <w:rStyle w:val="Hyperlink"/>
                <w:color w:val="auto"/>
                <w:u w:val="none"/>
              </w:rPr>
              <w:t>(z.</w:t>
            </w:r>
            <w:r w:rsidRPr="008F71E1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 xml:space="preserve">B. </w:t>
            </w:r>
            <w:r w:rsidR="00162175">
              <w:rPr>
                <w:rStyle w:val="Hyperlink"/>
                <w:color w:val="auto"/>
                <w:u w:val="none"/>
              </w:rPr>
              <w:t>Kommunikation mit Eltern, Homepage, schulische Aktivitäten</w:t>
            </w:r>
            <w:r>
              <w:rPr>
                <w:rStyle w:val="Hyperlink"/>
                <w:color w:val="auto"/>
                <w:u w:val="none"/>
              </w:rPr>
              <w:t>)</w:t>
            </w:r>
            <w:r w:rsidR="00FD526F">
              <w:rPr>
                <w:rStyle w:val="Hyperlink"/>
                <w:color w:val="auto"/>
                <w:u w:val="none"/>
              </w:rPr>
              <w:t>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162175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Wie wollen wir für Eltern und andere sichtbar machen, dass wir eine sprachsensible Schule sind?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312528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11</w:t>
            </w:r>
            <w:r w:rsidR="00162175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253" w:type="dxa"/>
          </w:tcPr>
          <w:p w:rsidR="00312528" w:rsidRDefault="00162175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Welchen Fortbildungsbedarf haben wir?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162175" w:rsidTr="00FD526F">
        <w:tc>
          <w:tcPr>
            <w:tcW w:w="704" w:type="dxa"/>
            <w:shd w:val="clear" w:color="auto" w:fill="D9D9D9" w:themeFill="background1" w:themeFillShade="D9"/>
          </w:tcPr>
          <w:p w:rsidR="00162175" w:rsidRDefault="00162175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357" w:type="dxa"/>
            <w:gridSpan w:val="2"/>
            <w:shd w:val="clear" w:color="auto" w:fill="D9D9D9" w:themeFill="background1" w:themeFillShade="D9"/>
          </w:tcPr>
          <w:p w:rsidR="00162175" w:rsidRPr="00162175" w:rsidRDefault="00162175" w:rsidP="00F22F8C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162175">
              <w:rPr>
                <w:rStyle w:val="Hyperlink"/>
                <w:color w:val="002060"/>
                <w:u w:val="none"/>
              </w:rPr>
              <w:t>Nach der Ideensammlung</w:t>
            </w:r>
          </w:p>
        </w:tc>
      </w:tr>
      <w:tr w:rsidR="00312528" w:rsidTr="00312528">
        <w:tc>
          <w:tcPr>
            <w:tcW w:w="704" w:type="dxa"/>
          </w:tcPr>
          <w:p w:rsidR="00312528" w:rsidRDefault="00162175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12 </w:t>
            </w:r>
          </w:p>
        </w:tc>
        <w:tc>
          <w:tcPr>
            <w:tcW w:w="4253" w:type="dxa"/>
          </w:tcPr>
          <w:p w:rsidR="00312528" w:rsidRDefault="00162175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Fern- und welche Nahziele legen wir fest? Was wollen wir erreichen?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162175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13 </w:t>
            </w:r>
          </w:p>
        </w:tc>
        <w:tc>
          <w:tcPr>
            <w:tcW w:w="4253" w:type="dxa"/>
          </w:tcPr>
          <w:p w:rsidR="00312528" w:rsidRDefault="00162175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Schwerpunkte wollen wir setzen?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162175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14 </w:t>
            </w:r>
          </w:p>
        </w:tc>
        <w:tc>
          <w:tcPr>
            <w:tcW w:w="4253" w:type="dxa"/>
          </w:tcPr>
          <w:p w:rsidR="00312528" w:rsidRDefault="00162175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Was benötigen wir für die Umsetzung?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312528" w:rsidTr="00312528">
        <w:tc>
          <w:tcPr>
            <w:tcW w:w="704" w:type="dxa"/>
          </w:tcPr>
          <w:p w:rsidR="00312528" w:rsidRDefault="00162175" w:rsidP="00162175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15 </w:t>
            </w:r>
          </w:p>
        </w:tc>
        <w:tc>
          <w:tcPr>
            <w:tcW w:w="4253" w:type="dxa"/>
          </w:tcPr>
          <w:p w:rsidR="00312528" w:rsidRDefault="00162175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Welche Gremien, AGs,</w:t>
            </w:r>
            <w:bookmarkStart w:id="0" w:name="_GoBack"/>
            <w:bookmarkEnd w:id="0"/>
            <w:r>
              <w:rPr>
                <w:rStyle w:val="Hyperlink"/>
                <w:color w:val="auto"/>
                <w:u w:val="none"/>
              </w:rPr>
              <w:t xml:space="preserve"> Verantwortlichkeiten legen wir fest?</w:t>
            </w:r>
          </w:p>
        </w:tc>
        <w:tc>
          <w:tcPr>
            <w:tcW w:w="4104" w:type="dxa"/>
          </w:tcPr>
          <w:p w:rsidR="00312528" w:rsidRDefault="0031252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</w:tbl>
    <w:p w:rsidR="007F0B0B" w:rsidRPr="005B1489" w:rsidRDefault="007F0B0B" w:rsidP="001B6B54">
      <w:pPr>
        <w:pStyle w:val="1bUntertitelpUT"/>
        <w:rPr>
          <w:rStyle w:val="Hyperlink"/>
          <w:color w:val="auto"/>
          <w:u w:val="none"/>
        </w:rPr>
      </w:pPr>
    </w:p>
    <w:sectPr w:rsidR="007F0B0B" w:rsidRPr="005B1489" w:rsidSect="00DF2CB1">
      <w:headerReference w:type="even" r:id="rId8"/>
      <w:headerReference w:type="default" r:id="rId9"/>
      <w:footerReference w:type="default" r:id="rId10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28" w:rsidRDefault="00312528">
      <w:r>
        <w:separator/>
      </w:r>
    </w:p>
  </w:endnote>
  <w:endnote w:type="continuationSeparator" w:id="0">
    <w:p w:rsidR="00312528" w:rsidRDefault="003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28" w:rsidRDefault="0031252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528" w:rsidRDefault="00312528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>86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2019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Beitrag S. 16 – 19</w:t>
                          </w:r>
                        </w:p>
                        <w:p w:rsidR="00312528" w:rsidRDefault="00312528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 xml:space="preserve">Autorinnen: Anja Wildemann, Sarah </w:t>
                          </w:r>
                          <w:proofErr w:type="spellStart"/>
                          <w:r>
                            <w:rPr>
                              <w:rStyle w:val="ABSekTextbold"/>
                            </w:rPr>
                            <w:t>Fornol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F22F8C" w:rsidRDefault="00F22F8C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>86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2019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Beitrag S. 16 – 19</w:t>
                    </w:r>
                  </w:p>
                  <w:p w:rsidR="00F22F8C" w:rsidRDefault="00F22F8C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 xml:space="preserve">Autorinnen: Anja Wildemann, Sarah </w:t>
                    </w:r>
                    <w:proofErr w:type="spellStart"/>
                    <w:r>
                      <w:rPr>
                        <w:rStyle w:val="ABSekTextbold"/>
                      </w:rPr>
                      <w:t>Fornol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28" w:rsidRDefault="00312528">
      <w:r>
        <w:separator/>
      </w:r>
    </w:p>
  </w:footnote>
  <w:footnote w:type="continuationSeparator" w:id="0">
    <w:p w:rsidR="00312528" w:rsidRDefault="003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28" w:rsidRPr="00B0520B" w:rsidRDefault="00312528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28" w:rsidRDefault="00312528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312528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312528" w:rsidRDefault="00312528" w:rsidP="00267F86">
                                <w:pPr>
                                  <w:pStyle w:val="2cFlieoEinzugpFTo"/>
                                </w:pPr>
                                <w:r>
                                  <w:t>M3</w:t>
                                </w:r>
                              </w:p>
                            </w:tc>
                          </w:tr>
                        </w:tbl>
                        <w:p w:rsidR="00312528" w:rsidRPr="00BB13F4" w:rsidRDefault="00312528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312528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312528" w:rsidRDefault="00312528" w:rsidP="00267F86">
                          <w:pPr>
                            <w:pStyle w:val="2cFlieoEinzugpFTo"/>
                          </w:pPr>
                          <w:r>
                            <w:t>M3</w:t>
                          </w:r>
                        </w:p>
                      </w:tc>
                    </w:tr>
                  </w:tbl>
                  <w:p w:rsidR="00312528" w:rsidRPr="00BB13F4" w:rsidRDefault="00312528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02E1D"/>
    <w:multiLevelType w:val="hybridMultilevel"/>
    <w:tmpl w:val="BB60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24121"/>
    <w:multiLevelType w:val="hybridMultilevel"/>
    <w:tmpl w:val="B95C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6452B"/>
    <w:multiLevelType w:val="hybridMultilevel"/>
    <w:tmpl w:val="7BFE2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AD6AE0"/>
    <w:multiLevelType w:val="hybridMultilevel"/>
    <w:tmpl w:val="D6482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3311A1"/>
    <w:multiLevelType w:val="hybridMultilevel"/>
    <w:tmpl w:val="0C52EFB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753FA8"/>
    <w:multiLevelType w:val="hybridMultilevel"/>
    <w:tmpl w:val="F9C47A36"/>
    <w:lvl w:ilvl="0" w:tplc="3ADC5B48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B1B065C"/>
    <w:multiLevelType w:val="hybridMultilevel"/>
    <w:tmpl w:val="010EE3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34"/>
  </w:num>
  <w:num w:numId="16">
    <w:abstractNumId w:val="13"/>
  </w:num>
  <w:num w:numId="17">
    <w:abstractNumId w:val="20"/>
  </w:num>
  <w:num w:numId="18">
    <w:abstractNumId w:val="27"/>
  </w:num>
  <w:num w:numId="19">
    <w:abstractNumId w:val="12"/>
  </w:num>
  <w:num w:numId="20">
    <w:abstractNumId w:val="18"/>
  </w:num>
  <w:num w:numId="21">
    <w:abstractNumId w:val="35"/>
  </w:num>
  <w:num w:numId="22">
    <w:abstractNumId w:val="28"/>
  </w:num>
  <w:num w:numId="23">
    <w:abstractNumId w:val="17"/>
  </w:num>
  <w:num w:numId="24">
    <w:abstractNumId w:val="26"/>
  </w:num>
  <w:num w:numId="25">
    <w:abstractNumId w:val="24"/>
  </w:num>
  <w:num w:numId="26">
    <w:abstractNumId w:val="10"/>
  </w:num>
  <w:num w:numId="27">
    <w:abstractNumId w:val="19"/>
  </w:num>
  <w:num w:numId="28">
    <w:abstractNumId w:val="31"/>
  </w:num>
  <w:num w:numId="29">
    <w:abstractNumId w:val="32"/>
  </w:num>
  <w:num w:numId="30">
    <w:abstractNumId w:val="15"/>
  </w:num>
  <w:num w:numId="31">
    <w:abstractNumId w:val="11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2579"/>
    <w:rsid w:val="00027B98"/>
    <w:rsid w:val="0003000C"/>
    <w:rsid w:val="00032F9A"/>
    <w:rsid w:val="00045683"/>
    <w:rsid w:val="000569AC"/>
    <w:rsid w:val="0006055C"/>
    <w:rsid w:val="00062E70"/>
    <w:rsid w:val="000814F1"/>
    <w:rsid w:val="00093094"/>
    <w:rsid w:val="00095C2C"/>
    <w:rsid w:val="0009644A"/>
    <w:rsid w:val="000A0A0C"/>
    <w:rsid w:val="000B31D5"/>
    <w:rsid w:val="000C4227"/>
    <w:rsid w:val="000D4736"/>
    <w:rsid w:val="000D4C42"/>
    <w:rsid w:val="000E634B"/>
    <w:rsid w:val="000F36E1"/>
    <w:rsid w:val="000F644C"/>
    <w:rsid w:val="00127739"/>
    <w:rsid w:val="00136EE0"/>
    <w:rsid w:val="00140B39"/>
    <w:rsid w:val="00142D31"/>
    <w:rsid w:val="001449F5"/>
    <w:rsid w:val="00154568"/>
    <w:rsid w:val="00162175"/>
    <w:rsid w:val="00162B55"/>
    <w:rsid w:val="0017091A"/>
    <w:rsid w:val="00174F18"/>
    <w:rsid w:val="001837CE"/>
    <w:rsid w:val="001A041B"/>
    <w:rsid w:val="001B3BA0"/>
    <w:rsid w:val="001B6B54"/>
    <w:rsid w:val="001C239F"/>
    <w:rsid w:val="001C66A9"/>
    <w:rsid w:val="001D0EB1"/>
    <w:rsid w:val="001F524E"/>
    <w:rsid w:val="00241920"/>
    <w:rsid w:val="002546EB"/>
    <w:rsid w:val="002556E8"/>
    <w:rsid w:val="00266110"/>
    <w:rsid w:val="00267F86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12528"/>
    <w:rsid w:val="0032199F"/>
    <w:rsid w:val="003471CA"/>
    <w:rsid w:val="00347E18"/>
    <w:rsid w:val="00350FB1"/>
    <w:rsid w:val="00352BD3"/>
    <w:rsid w:val="00365EBB"/>
    <w:rsid w:val="0036690C"/>
    <w:rsid w:val="00386D9A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0A2B"/>
    <w:rsid w:val="004164DA"/>
    <w:rsid w:val="00417CA2"/>
    <w:rsid w:val="00427ED2"/>
    <w:rsid w:val="004337E1"/>
    <w:rsid w:val="00436396"/>
    <w:rsid w:val="0043762B"/>
    <w:rsid w:val="00444A3A"/>
    <w:rsid w:val="00446FD1"/>
    <w:rsid w:val="004611B3"/>
    <w:rsid w:val="00485499"/>
    <w:rsid w:val="00487809"/>
    <w:rsid w:val="00490D81"/>
    <w:rsid w:val="004A5901"/>
    <w:rsid w:val="004B786B"/>
    <w:rsid w:val="004C584A"/>
    <w:rsid w:val="004D3402"/>
    <w:rsid w:val="004E14EC"/>
    <w:rsid w:val="004F2CC7"/>
    <w:rsid w:val="004F633B"/>
    <w:rsid w:val="004F6F6C"/>
    <w:rsid w:val="00506159"/>
    <w:rsid w:val="005231AD"/>
    <w:rsid w:val="0054188A"/>
    <w:rsid w:val="0055457B"/>
    <w:rsid w:val="00562B2B"/>
    <w:rsid w:val="00572DBD"/>
    <w:rsid w:val="005737C6"/>
    <w:rsid w:val="005A2109"/>
    <w:rsid w:val="005B148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2D25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44E9"/>
    <w:rsid w:val="006E38ED"/>
    <w:rsid w:val="00734627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8F71E1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C2013"/>
    <w:rsid w:val="00BC2B78"/>
    <w:rsid w:val="00BD3D2A"/>
    <w:rsid w:val="00C02F0E"/>
    <w:rsid w:val="00C216E7"/>
    <w:rsid w:val="00C41C1B"/>
    <w:rsid w:val="00C443FF"/>
    <w:rsid w:val="00C53843"/>
    <w:rsid w:val="00C558D1"/>
    <w:rsid w:val="00C80812"/>
    <w:rsid w:val="00C82F7D"/>
    <w:rsid w:val="00C959E9"/>
    <w:rsid w:val="00CA4C71"/>
    <w:rsid w:val="00CB202F"/>
    <w:rsid w:val="00CB6BC6"/>
    <w:rsid w:val="00CC1607"/>
    <w:rsid w:val="00CD7D29"/>
    <w:rsid w:val="00D02F17"/>
    <w:rsid w:val="00D111EE"/>
    <w:rsid w:val="00D3377A"/>
    <w:rsid w:val="00D4060A"/>
    <w:rsid w:val="00D44366"/>
    <w:rsid w:val="00D45B25"/>
    <w:rsid w:val="00D50617"/>
    <w:rsid w:val="00D62152"/>
    <w:rsid w:val="00D77A00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20EC"/>
    <w:rsid w:val="00E03B9C"/>
    <w:rsid w:val="00E046A7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22F8C"/>
    <w:rsid w:val="00F81D99"/>
    <w:rsid w:val="00F836B3"/>
    <w:rsid w:val="00F854E0"/>
    <w:rsid w:val="00F86C12"/>
    <w:rsid w:val="00F91498"/>
    <w:rsid w:val="00F956A2"/>
    <w:rsid w:val="00FA1C39"/>
    <w:rsid w:val="00FD2722"/>
    <w:rsid w:val="00FD526F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uiPriority w:val="99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  <w:style w:type="paragraph" w:customStyle="1" w:styleId="2bFliemEinzugpFTm2FlietextLiteratur">
    <w:name w:val="2b_Fließ_m_Einzug_pFTm (2 Fließtext/Literatur)"/>
    <w:basedOn w:val="Standard"/>
    <w:uiPriority w:val="99"/>
    <w:rsid w:val="00FD2722"/>
    <w:pPr>
      <w:suppressLineNumbers w:val="0"/>
      <w:autoSpaceDE w:val="0"/>
      <w:autoSpaceDN w:val="0"/>
      <w:adjustRightInd w:val="0"/>
      <w:spacing w:line="25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E2F5-E950-499B-8188-D09EEA7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97B77ADB.dotm</Template>
  <TotalTime>0</TotalTime>
  <Pages>1</Pages>
  <Words>178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1296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4</cp:revision>
  <cp:lastPrinted>2019-05-22T09:57:00Z</cp:lastPrinted>
  <dcterms:created xsi:type="dcterms:W3CDTF">2019-05-16T10:26:00Z</dcterms:created>
  <dcterms:modified xsi:type="dcterms:W3CDTF">2019-05-22T09:57:00Z</dcterms:modified>
  <cp:category>Autorentemplate</cp:category>
</cp:coreProperties>
</file>