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3" w:rsidRDefault="001A259C" w:rsidP="00E01C53">
      <w:pPr>
        <w:pStyle w:val="Default"/>
        <w:spacing w:line="360" w:lineRule="auto"/>
        <w:rPr>
          <w:b/>
          <w:color w:val="auto"/>
        </w:rPr>
      </w:pPr>
      <w:r>
        <w:rPr>
          <w:b/>
          <w:noProof/>
          <w:color w:val="auto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4099973</wp:posOffset>
            </wp:positionH>
            <wp:positionV relativeFrom="paragraph">
              <wp:posOffset>-661035</wp:posOffset>
            </wp:positionV>
            <wp:extent cx="1663200" cy="518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liativ_4c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C53">
        <w:rPr>
          <w:b/>
          <w:color w:val="auto"/>
        </w:rPr>
        <w:t>Pflegen: palliativ 36 / 2017 – Lebensende</w:t>
      </w:r>
    </w:p>
    <w:p w:rsidR="00E01C53" w:rsidRDefault="00E01C53" w:rsidP="00E01C53">
      <w:pPr>
        <w:pStyle w:val="Default"/>
        <w:spacing w:line="360" w:lineRule="auto"/>
        <w:rPr>
          <w:b/>
          <w:color w:val="auto"/>
        </w:rPr>
      </w:pPr>
      <w:bookmarkStart w:id="0" w:name="_GoBack"/>
    </w:p>
    <w:bookmarkEnd w:id="0"/>
    <w:p w:rsidR="00E01C53" w:rsidRPr="00E01C53" w:rsidRDefault="00E01C53" w:rsidP="00E01C53">
      <w:pPr>
        <w:pStyle w:val="Default"/>
        <w:spacing w:line="360" w:lineRule="auto"/>
        <w:rPr>
          <w:b/>
          <w:color w:val="auto"/>
        </w:rPr>
      </w:pPr>
      <w:r w:rsidRPr="00E01C53">
        <w:rPr>
          <w:b/>
          <w:color w:val="auto"/>
        </w:rPr>
        <w:t>Literatur</w:t>
      </w:r>
      <w:r>
        <w:rPr>
          <w:b/>
          <w:color w:val="auto"/>
        </w:rPr>
        <w:t xml:space="preserve"> zum Beitrag: Ruhe statt Aktionismus, Hilde </w:t>
      </w:r>
      <w:proofErr w:type="spellStart"/>
      <w:r>
        <w:rPr>
          <w:b/>
          <w:color w:val="auto"/>
        </w:rPr>
        <w:t>Kössler</w:t>
      </w:r>
      <w:proofErr w:type="spellEnd"/>
    </w:p>
    <w:p w:rsid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  <w:proofErr w:type="spellStart"/>
      <w:r w:rsidRPr="00E01C53">
        <w:rPr>
          <w:color w:val="auto"/>
        </w:rPr>
        <w:t>Feichtner</w:t>
      </w:r>
      <w:proofErr w:type="spellEnd"/>
      <w:r w:rsidRPr="00E01C53">
        <w:rPr>
          <w:color w:val="auto"/>
        </w:rPr>
        <w:t xml:space="preserve">, A. (2016): </w:t>
      </w:r>
      <w:r w:rsidRPr="00E01C53">
        <w:rPr>
          <w:i/>
          <w:color w:val="auto"/>
        </w:rPr>
        <w:t>Palliativpflege in der Praxis. Wissen und Anwendungen.</w:t>
      </w:r>
      <w:r w:rsidRPr="00E01C53">
        <w:rPr>
          <w:color w:val="auto"/>
        </w:rPr>
        <w:t xml:space="preserve"> 1. Auflage</w:t>
      </w:r>
      <w:r>
        <w:rPr>
          <w:color w:val="auto"/>
        </w:rPr>
        <w:t xml:space="preserve">. Wien: </w:t>
      </w:r>
      <w:proofErr w:type="spellStart"/>
      <w:r>
        <w:rPr>
          <w:color w:val="auto"/>
        </w:rPr>
        <w:t>facultas.wuv</w:t>
      </w:r>
      <w:proofErr w:type="spellEnd"/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Default="00E01C53" w:rsidP="00E01C53">
      <w:pPr>
        <w:pStyle w:val="Default"/>
        <w:spacing w:line="360" w:lineRule="auto"/>
        <w:rPr>
          <w:color w:val="auto"/>
        </w:rPr>
      </w:pPr>
      <w:r>
        <w:t>Leitlinienprogramm Onkologie</w:t>
      </w:r>
      <w:r w:rsidRPr="00E01C53">
        <w:t xml:space="preserve"> (Deutsche Krebsgesellschaft, Deutsche Krebshilfe, AWMF)</w:t>
      </w:r>
      <w:r>
        <w:t xml:space="preserve"> (2015):</w:t>
      </w:r>
      <w:r w:rsidRPr="00E01C53">
        <w:t xml:space="preserve"> </w:t>
      </w:r>
      <w:r w:rsidRPr="00E01C53">
        <w:rPr>
          <w:i/>
          <w:color w:val="auto"/>
        </w:rPr>
        <w:t>S3 – Leitlinien</w:t>
      </w:r>
      <w:r w:rsidRPr="00E01C53">
        <w:rPr>
          <w:i/>
        </w:rPr>
        <w:t xml:space="preserve"> Palliativmedizin für Patienten mit einer </w:t>
      </w:r>
      <w:r>
        <w:rPr>
          <w:i/>
        </w:rPr>
        <w:t>nicht heilbaren Krebserkrankung</w:t>
      </w:r>
      <w:r>
        <w:t>. Kurzversion 1.0.</w:t>
      </w:r>
      <w:r w:rsidRPr="00E01C53">
        <w:t xml:space="preserve"> Unter: </w:t>
      </w:r>
      <w:hyperlink r:id="rId5" w:history="1">
        <w:r w:rsidRPr="00E01C53">
          <w:rPr>
            <w:rStyle w:val="Hyperlink"/>
            <w:color w:val="auto"/>
            <w:u w:val="none"/>
          </w:rPr>
          <w:t>http://www.awmf.org/uploads/tx_szleitlinien/128-001OLk_S3_Palliativmedizin_2015-07.pdf  (eingesehen am 24.07.2017</w:t>
        </w:r>
      </w:hyperlink>
      <w:r w:rsidRPr="00E01C53">
        <w:rPr>
          <w:color w:val="auto"/>
        </w:rPr>
        <w:t>)</w:t>
      </w:r>
    </w:p>
    <w:p w:rsid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  <w:r w:rsidRPr="00E01C53">
        <w:rPr>
          <w:color w:val="auto"/>
        </w:rPr>
        <w:t xml:space="preserve">Müller-Busch, H. C. (2013): </w:t>
      </w:r>
      <w:r w:rsidRPr="00E01C53">
        <w:rPr>
          <w:i/>
          <w:color w:val="auto"/>
        </w:rPr>
        <w:t>Abschied braucht Zeit. Palliativmedizin und Ethik des Sterbens.</w:t>
      </w:r>
      <w:r>
        <w:rPr>
          <w:color w:val="auto"/>
        </w:rPr>
        <w:t xml:space="preserve"> 4. Auflage</w:t>
      </w:r>
      <w:r w:rsidRPr="00E01C53">
        <w:rPr>
          <w:color w:val="auto"/>
        </w:rPr>
        <w:t>. Berlin: Suhrkamp Verlag</w:t>
      </w:r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Pr="00E01C53" w:rsidRDefault="00E01C53" w:rsidP="00E01C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Müller, M.; Pfister, </w:t>
      </w:r>
      <w:proofErr w:type="gramStart"/>
      <w:r>
        <w:rPr>
          <w:rFonts w:ascii="Arial" w:hAnsi="Arial" w:cs="Arial"/>
          <w:sz w:val="24"/>
          <w:szCs w:val="24"/>
        </w:rPr>
        <w:t>D.;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Markett</w:t>
      </w:r>
      <w:proofErr w:type="spellEnd"/>
      <w:r>
        <w:rPr>
          <w:rFonts w:ascii="Arial" w:hAnsi="Arial" w:cs="Arial"/>
          <w:sz w:val="24"/>
          <w:szCs w:val="24"/>
        </w:rPr>
        <w:t>, S.;</w:t>
      </w:r>
      <w:r w:rsidRPr="00E01C53">
        <w:rPr>
          <w:rFonts w:ascii="Arial" w:hAnsi="Arial" w:cs="Arial"/>
          <w:sz w:val="24"/>
          <w:szCs w:val="24"/>
        </w:rPr>
        <w:t xml:space="preserve"> Jaspers</w:t>
      </w:r>
      <w:r>
        <w:rPr>
          <w:rFonts w:ascii="Arial" w:hAnsi="Arial" w:cs="Arial"/>
          <w:sz w:val="24"/>
          <w:szCs w:val="24"/>
        </w:rPr>
        <w:t>,</w:t>
      </w:r>
      <w:r w:rsidRPr="00E01C53">
        <w:rPr>
          <w:rFonts w:ascii="Arial" w:hAnsi="Arial" w:cs="Arial"/>
          <w:sz w:val="24"/>
          <w:szCs w:val="24"/>
        </w:rPr>
        <w:t xml:space="preserve"> B. (2010): </w:t>
      </w:r>
      <w:r w:rsidRPr="00E01C53">
        <w:rPr>
          <w:rFonts w:ascii="Arial" w:hAnsi="Arial" w:cs="Arial"/>
          <w:i/>
          <w:sz w:val="24"/>
          <w:szCs w:val="24"/>
        </w:rPr>
        <w:t>Wie viel Tod verträgt das Team? Eine bundesweite Befragung der Palliativstationen in Deutschland.</w:t>
      </w:r>
      <w:r w:rsidRPr="00E01C53">
        <w:rPr>
          <w:rFonts w:ascii="Arial" w:hAnsi="Arial" w:cs="Arial"/>
          <w:sz w:val="24"/>
          <w:szCs w:val="24"/>
        </w:rPr>
        <w:t xml:space="preserve"> In: Zeitschrift für Palliativmedizin, </w:t>
      </w:r>
      <w:r>
        <w:rPr>
          <w:rFonts w:ascii="Arial" w:hAnsi="Arial" w:cs="Arial"/>
          <w:sz w:val="24"/>
          <w:szCs w:val="24"/>
        </w:rPr>
        <w:t>11 (5): 227–233.</w:t>
      </w:r>
      <w:r w:rsidRPr="00E01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Stuttgart: Georg Thieme Verlag KG</w:t>
      </w:r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Pr="00E01C53" w:rsidRDefault="00E01C53" w:rsidP="00E01C53">
      <w:pPr>
        <w:pStyle w:val="Default"/>
        <w:spacing w:line="360" w:lineRule="auto"/>
        <w:rPr>
          <w:color w:val="auto"/>
          <w:lang w:val="de-DE"/>
        </w:rPr>
      </w:pPr>
      <w:r w:rsidRPr="00E01C53">
        <w:rPr>
          <w:color w:val="auto"/>
        </w:rPr>
        <w:t xml:space="preserve">Nagele S.; </w:t>
      </w:r>
      <w:proofErr w:type="spellStart"/>
      <w:r w:rsidRPr="00E01C53">
        <w:rPr>
          <w:color w:val="auto"/>
        </w:rPr>
        <w:t>Feichtner</w:t>
      </w:r>
      <w:proofErr w:type="spellEnd"/>
      <w:r w:rsidRPr="00E01C53">
        <w:rPr>
          <w:color w:val="auto"/>
        </w:rPr>
        <w:t xml:space="preserve">, A. (2012): </w:t>
      </w:r>
      <w:r w:rsidRPr="00E01C53">
        <w:rPr>
          <w:i/>
          <w:color w:val="auto"/>
        </w:rPr>
        <w:t>Lehrbuch der Palliativpflege.</w:t>
      </w:r>
      <w:r w:rsidRPr="00E01C53">
        <w:rPr>
          <w:color w:val="auto"/>
        </w:rPr>
        <w:t xml:space="preserve"> </w:t>
      </w:r>
      <w:r w:rsidRPr="00E01C53">
        <w:rPr>
          <w:color w:val="auto"/>
          <w:lang w:val="de-DE"/>
        </w:rPr>
        <w:t xml:space="preserve">3. Auflage. Wien: </w:t>
      </w:r>
      <w:proofErr w:type="spellStart"/>
      <w:r w:rsidRPr="00E01C53">
        <w:rPr>
          <w:color w:val="auto"/>
          <w:lang w:val="de-DE"/>
        </w:rPr>
        <w:t>facultas.wuv</w:t>
      </w:r>
      <w:proofErr w:type="spellEnd"/>
      <w:r w:rsidRPr="00E01C53">
        <w:rPr>
          <w:color w:val="auto"/>
          <w:lang w:val="de-DE"/>
        </w:rPr>
        <w:t>: 42–77</w:t>
      </w:r>
    </w:p>
    <w:p w:rsidR="00E01C53" w:rsidRPr="00E01C53" w:rsidRDefault="00E01C53" w:rsidP="00E01C53">
      <w:pPr>
        <w:pStyle w:val="Default"/>
        <w:spacing w:line="360" w:lineRule="auto"/>
        <w:rPr>
          <w:color w:val="auto"/>
        </w:rPr>
      </w:pPr>
    </w:p>
    <w:p w:rsidR="00E01C53" w:rsidRPr="00E01C53" w:rsidRDefault="00E01C53" w:rsidP="00E01C53">
      <w:pPr>
        <w:spacing w:after="0" w:line="360" w:lineRule="auto"/>
        <w:rPr>
          <w:rFonts w:ascii="Arial" w:hAnsi="Arial" w:cs="Arial"/>
          <w:sz w:val="24"/>
          <w:szCs w:val="24"/>
          <w:lang w:val="de-DE" w:eastAsia="de-DE"/>
        </w:rPr>
      </w:pPr>
      <w:proofErr w:type="spellStart"/>
      <w:r w:rsidRPr="00E01C53">
        <w:rPr>
          <w:rFonts w:ascii="Arial" w:hAnsi="Arial" w:cs="Arial"/>
          <w:sz w:val="24"/>
          <w:szCs w:val="24"/>
        </w:rPr>
        <w:t>Wegleitner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01C53">
        <w:rPr>
          <w:rFonts w:ascii="Arial" w:hAnsi="Arial" w:cs="Arial"/>
          <w:sz w:val="24"/>
          <w:szCs w:val="24"/>
        </w:rPr>
        <w:t xml:space="preserve"> K.; Heller</w:t>
      </w:r>
      <w:r>
        <w:rPr>
          <w:rFonts w:ascii="Arial" w:hAnsi="Arial" w:cs="Arial"/>
          <w:sz w:val="24"/>
          <w:szCs w:val="24"/>
        </w:rPr>
        <w:t>,</w:t>
      </w:r>
      <w:r w:rsidRPr="00E01C53">
        <w:rPr>
          <w:rFonts w:ascii="Arial" w:hAnsi="Arial" w:cs="Arial"/>
          <w:sz w:val="24"/>
          <w:szCs w:val="24"/>
        </w:rPr>
        <w:t xml:space="preserve"> A. (2014): </w:t>
      </w:r>
      <w:r w:rsidRPr="00E01C53">
        <w:rPr>
          <w:rFonts w:ascii="Arial" w:hAnsi="Arial" w:cs="Arial"/>
          <w:i/>
          <w:sz w:val="24"/>
          <w:szCs w:val="24"/>
        </w:rPr>
        <w:t>Öffentliche Sorge: Gesundheitsförderung in Palliative Care. Warum Sterben und Trauer in den Raum der Öffentlichen Sorge gehören.</w:t>
      </w:r>
      <w:r w:rsidRPr="00E01C53">
        <w:rPr>
          <w:rFonts w:ascii="Arial" w:hAnsi="Arial" w:cs="Arial"/>
          <w:sz w:val="24"/>
          <w:szCs w:val="24"/>
        </w:rPr>
        <w:t xml:space="preserve"> In: </w:t>
      </w:r>
      <w:proofErr w:type="spellStart"/>
      <w:r w:rsidRPr="00E01C53">
        <w:rPr>
          <w:rFonts w:ascii="Arial" w:hAnsi="Arial" w:cs="Arial"/>
          <w:sz w:val="24"/>
          <w:szCs w:val="24"/>
        </w:rPr>
        <w:t>Wegleitner</w:t>
      </w:r>
      <w:proofErr w:type="spellEnd"/>
      <w:r>
        <w:rPr>
          <w:rFonts w:ascii="Arial" w:hAnsi="Arial" w:cs="Arial"/>
          <w:sz w:val="24"/>
          <w:szCs w:val="24"/>
        </w:rPr>
        <w:t>, K.;</w:t>
      </w:r>
      <w:r w:rsidRPr="00E01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53">
        <w:rPr>
          <w:rFonts w:ascii="Arial" w:hAnsi="Arial" w:cs="Arial"/>
          <w:sz w:val="24"/>
          <w:szCs w:val="24"/>
        </w:rPr>
        <w:t>Blümke</w:t>
      </w:r>
      <w:proofErr w:type="spellEnd"/>
      <w:r>
        <w:rPr>
          <w:rFonts w:ascii="Arial" w:hAnsi="Arial" w:cs="Arial"/>
          <w:sz w:val="24"/>
          <w:szCs w:val="24"/>
        </w:rPr>
        <w:t>, D.;</w:t>
      </w:r>
      <w:r w:rsidRPr="00E01C53">
        <w:rPr>
          <w:rFonts w:ascii="Arial" w:hAnsi="Arial" w:cs="Arial"/>
          <w:sz w:val="24"/>
          <w:szCs w:val="24"/>
        </w:rPr>
        <w:t xml:space="preserve"> Heller</w:t>
      </w:r>
      <w:r>
        <w:rPr>
          <w:rFonts w:ascii="Arial" w:hAnsi="Arial" w:cs="Arial"/>
          <w:sz w:val="24"/>
          <w:szCs w:val="24"/>
        </w:rPr>
        <w:t>,</w:t>
      </w:r>
      <w:r w:rsidRPr="00E01C53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;</w:t>
      </w:r>
      <w:r w:rsidRPr="00E01C53">
        <w:rPr>
          <w:rFonts w:ascii="Arial" w:hAnsi="Arial" w:cs="Arial"/>
          <w:sz w:val="24"/>
          <w:szCs w:val="24"/>
        </w:rPr>
        <w:t xml:space="preserve"> Hofmacher</w:t>
      </w:r>
      <w:r>
        <w:rPr>
          <w:rFonts w:ascii="Arial" w:hAnsi="Arial" w:cs="Arial"/>
          <w:sz w:val="24"/>
          <w:szCs w:val="24"/>
        </w:rPr>
        <w:t>,</w:t>
      </w:r>
      <w:r w:rsidRPr="00E01C53">
        <w:rPr>
          <w:rFonts w:ascii="Arial" w:hAnsi="Arial" w:cs="Arial"/>
          <w:sz w:val="24"/>
          <w:szCs w:val="24"/>
        </w:rPr>
        <w:t xml:space="preserve"> P. (</w:t>
      </w:r>
      <w:proofErr w:type="spellStart"/>
      <w:r w:rsidRPr="00E01C53">
        <w:rPr>
          <w:rFonts w:ascii="Arial" w:hAnsi="Arial" w:cs="Arial"/>
          <w:sz w:val="24"/>
          <w:szCs w:val="24"/>
        </w:rPr>
        <w:t>Hrsg</w:t>
      </w:r>
      <w:proofErr w:type="spellEnd"/>
      <w:r w:rsidRPr="00E01C53">
        <w:rPr>
          <w:rFonts w:ascii="Arial" w:hAnsi="Arial" w:cs="Arial"/>
          <w:sz w:val="24"/>
          <w:szCs w:val="24"/>
        </w:rPr>
        <w:t>): Tod – Kein Thema für Kinder? Zulassen – Erfahren – Teilen. Verlust und Trauer im Leben von Kindern und Jugendlichen. Anregungen für die Praxis: 14–28. Ludwigsburg</w:t>
      </w:r>
      <w:r>
        <w:rPr>
          <w:rFonts w:ascii="Arial" w:hAnsi="Arial" w:cs="Arial"/>
          <w:sz w:val="24"/>
          <w:szCs w:val="24"/>
        </w:rPr>
        <w:t>:</w:t>
      </w:r>
      <w:r w:rsidRPr="00E01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hospiz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verlag</w:t>
      </w:r>
      <w:proofErr w:type="spellEnd"/>
    </w:p>
    <w:p w:rsidR="0017131D" w:rsidRPr="00E01C53" w:rsidRDefault="001A259C" w:rsidP="00E01C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</wp:posOffset>
            </wp:positionH>
            <wp:positionV relativeFrom="paragraph">
              <wp:posOffset>527685</wp:posOffset>
            </wp:positionV>
            <wp:extent cx="743712" cy="74371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rich_Logo_1024px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31D" w:rsidRPr="00E01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3"/>
    <w:rsid w:val="0017131D"/>
    <w:rsid w:val="001A259C"/>
    <w:rsid w:val="00E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B55E-98A6-4108-9DC2-2D4D962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C53"/>
    <w:pPr>
      <w:spacing w:line="25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1C53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C53"/>
    <w:rPr>
      <w:sz w:val="20"/>
      <w:szCs w:val="20"/>
      <w:lang w:val="de-AT"/>
    </w:rPr>
  </w:style>
  <w:style w:type="paragraph" w:customStyle="1" w:styleId="Default">
    <w:name w:val="Default"/>
    <w:rsid w:val="00E01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C5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C53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wmf.org/uploads/tx_szleitlinien/128-001OLk_S3_Palliativmedizin_2015-07.pdf%20%20(eingesehen%20am%2024.07.201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76F6E2A2.dotm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Holitzner-Bade [Friedrich Verlag GmbH]</dc:creator>
  <cp:keywords/>
  <dc:description/>
  <cp:lastModifiedBy>Sabine Duffens [Friedrich Verlag GmbH]</cp:lastModifiedBy>
  <cp:revision>2</cp:revision>
  <cp:lastPrinted>2017-11-20T10:19:00Z</cp:lastPrinted>
  <dcterms:created xsi:type="dcterms:W3CDTF">2017-10-20T08:59:00Z</dcterms:created>
  <dcterms:modified xsi:type="dcterms:W3CDTF">2017-11-20T10:21:00Z</dcterms:modified>
</cp:coreProperties>
</file>